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7A7C7" w14:textId="0F51F355" w:rsidR="00EC5907" w:rsidRDefault="00EC5907" w:rsidP="00EC5907">
      <w:pPr>
        <w:pStyle w:val="Docketnumber"/>
        <w:rPr>
          <w:sz w:val="24"/>
          <w:szCs w:val="24"/>
        </w:rPr>
      </w:pPr>
      <w:r>
        <w:rPr>
          <w:sz w:val="24"/>
          <w:szCs w:val="24"/>
        </w:rPr>
        <w:t xml:space="preserve">DOCKET NO. </w:t>
      </w:r>
      <w:r w:rsidR="004B7391">
        <w:rPr>
          <w:sz w:val="24"/>
          <w:szCs w:val="24"/>
        </w:rPr>
        <w:t>50788</w:t>
      </w:r>
    </w:p>
    <w:p w14:paraId="008C406F" w14:textId="0111642B" w:rsidR="00EC5907" w:rsidRDefault="00EC5907" w:rsidP="00EC5907">
      <w:pPr>
        <w:pStyle w:val="Docketnumber"/>
        <w:rPr>
          <w:sz w:val="24"/>
          <w:szCs w:val="24"/>
        </w:rPr>
      </w:pPr>
      <w:r>
        <w:rPr>
          <w:sz w:val="24"/>
          <w:szCs w:val="24"/>
        </w:rPr>
        <w:t>SOAH DOCKET NO. 473-20-</w:t>
      </w:r>
      <w:r w:rsidR="004B7391">
        <w:rPr>
          <w:sz w:val="24"/>
          <w:szCs w:val="24"/>
        </w:rPr>
        <w:t>4071.ws</w:t>
      </w:r>
    </w:p>
    <w:p w14:paraId="1F908C36" w14:textId="77777777" w:rsidR="00EC5907" w:rsidRDefault="00EC5907" w:rsidP="00EC5907">
      <w:pPr>
        <w:jc w:val="center"/>
        <w:rPr>
          <w:b/>
        </w:rPr>
      </w:pPr>
    </w:p>
    <w:tbl>
      <w:tblPr>
        <w:tblW w:w="9360" w:type="dxa"/>
        <w:jc w:val="center"/>
        <w:tblLook w:val="01E0" w:firstRow="1" w:lastRow="1" w:firstColumn="1" w:lastColumn="1" w:noHBand="0" w:noVBand="0"/>
      </w:tblPr>
      <w:tblGrid>
        <w:gridCol w:w="4320"/>
        <w:gridCol w:w="720"/>
        <w:gridCol w:w="4320"/>
      </w:tblGrid>
      <w:tr w:rsidR="00125A69" w:rsidRPr="00D75599" w14:paraId="6EC23A29" w14:textId="77777777" w:rsidTr="00125A69">
        <w:trPr>
          <w:trHeight w:val="972"/>
          <w:jc w:val="center"/>
        </w:trPr>
        <w:tc>
          <w:tcPr>
            <w:tcW w:w="4320" w:type="dxa"/>
          </w:tcPr>
          <w:p w14:paraId="7E7696A6" w14:textId="77777777" w:rsidR="00125A69" w:rsidRPr="00052BAF" w:rsidRDefault="00125A69" w:rsidP="00D050C0">
            <w:pPr>
              <w:jc w:val="left"/>
              <w:rPr>
                <w:rFonts w:ascii="Times New Roman Bold" w:hAnsi="Times New Roman Bold"/>
                <w:b/>
                <w:caps/>
              </w:rPr>
            </w:pPr>
            <w:bookmarkStart w:id="0" w:name="_Hlk26961064"/>
            <w:r w:rsidRPr="003D7EA6">
              <w:rPr>
                <w:rFonts w:ascii="Times New Roman Bold" w:hAnsi="Times New Roman Bold"/>
                <w:b/>
                <w:caps/>
                <w:szCs w:val="24"/>
              </w:rPr>
              <w:t>RATEPAYERS APPEAL OF THE DECISION BY WINDERMERE OAKS WATER SUPPLY CORPORATION TO CHANGE WATER AND SEWER RATE</w:t>
            </w:r>
            <w:r>
              <w:rPr>
                <w:rFonts w:ascii="Times New Roman Bold" w:hAnsi="Times New Roman Bold"/>
                <w:b/>
                <w:caps/>
                <w:szCs w:val="24"/>
              </w:rPr>
              <w:t>S</w:t>
            </w:r>
          </w:p>
        </w:tc>
        <w:tc>
          <w:tcPr>
            <w:tcW w:w="720" w:type="dxa"/>
            <w:vAlign w:val="center"/>
          </w:tcPr>
          <w:p w14:paraId="267E688D" w14:textId="77777777" w:rsidR="00125A69" w:rsidRPr="00D75599" w:rsidRDefault="00125A69" w:rsidP="00D050C0">
            <w:pPr>
              <w:ind w:right="-195"/>
              <w:jc w:val="center"/>
              <w:rPr>
                <w:b/>
              </w:rPr>
            </w:pPr>
            <w:r w:rsidRPr="00D75599">
              <w:rPr>
                <w:b/>
              </w:rPr>
              <w:t>§</w:t>
            </w:r>
          </w:p>
          <w:p w14:paraId="5A7DA1A4" w14:textId="77777777" w:rsidR="00125A69" w:rsidRPr="00D75599" w:rsidRDefault="00125A69" w:rsidP="00D050C0">
            <w:pPr>
              <w:tabs>
                <w:tab w:val="left" w:pos="0"/>
              </w:tabs>
              <w:ind w:right="-195"/>
              <w:jc w:val="center"/>
              <w:rPr>
                <w:b/>
              </w:rPr>
            </w:pPr>
            <w:r w:rsidRPr="00D75599">
              <w:rPr>
                <w:b/>
              </w:rPr>
              <w:t>§</w:t>
            </w:r>
          </w:p>
          <w:p w14:paraId="20AF082A" w14:textId="77777777" w:rsidR="00125A69" w:rsidRDefault="00125A69" w:rsidP="00D050C0">
            <w:pPr>
              <w:tabs>
                <w:tab w:val="left" w:pos="0"/>
                <w:tab w:val="left" w:pos="150"/>
              </w:tabs>
              <w:ind w:right="-195"/>
              <w:jc w:val="center"/>
              <w:rPr>
                <w:b/>
              </w:rPr>
            </w:pPr>
            <w:r w:rsidRPr="00D75599">
              <w:rPr>
                <w:b/>
              </w:rPr>
              <w:t>§</w:t>
            </w:r>
          </w:p>
          <w:p w14:paraId="75D90933" w14:textId="77777777" w:rsidR="00125A69" w:rsidRDefault="00125A69" w:rsidP="00D050C0">
            <w:pPr>
              <w:tabs>
                <w:tab w:val="left" w:pos="0"/>
                <w:tab w:val="left" w:pos="150"/>
              </w:tabs>
              <w:ind w:right="-195"/>
              <w:jc w:val="center"/>
              <w:rPr>
                <w:b/>
              </w:rPr>
            </w:pPr>
            <w:r w:rsidRPr="00D75599">
              <w:rPr>
                <w:b/>
              </w:rPr>
              <w:t>§</w:t>
            </w:r>
          </w:p>
          <w:p w14:paraId="2242D07B" w14:textId="77777777" w:rsidR="00125A69" w:rsidRPr="00D75599" w:rsidRDefault="00125A69" w:rsidP="00D050C0">
            <w:pPr>
              <w:tabs>
                <w:tab w:val="left" w:pos="0"/>
                <w:tab w:val="left" w:pos="150"/>
              </w:tabs>
              <w:ind w:right="-195"/>
              <w:jc w:val="center"/>
              <w:rPr>
                <w:b/>
              </w:rPr>
            </w:pPr>
            <w:r>
              <w:rPr>
                <w:b/>
              </w:rPr>
              <w:t>§</w:t>
            </w:r>
          </w:p>
        </w:tc>
        <w:tc>
          <w:tcPr>
            <w:tcW w:w="4320" w:type="dxa"/>
          </w:tcPr>
          <w:p w14:paraId="7844C856" w14:textId="77777777" w:rsidR="00125A69" w:rsidRDefault="00125A69" w:rsidP="00D050C0">
            <w:pPr>
              <w:pStyle w:val="Docketstyle"/>
              <w:spacing w:line="240" w:lineRule="auto"/>
              <w:jc w:val="center"/>
              <w:rPr>
                <w:bCs/>
              </w:rPr>
            </w:pPr>
            <w:r>
              <w:rPr>
                <w:bCs/>
              </w:rPr>
              <w:t>public utility commission</w:t>
            </w:r>
          </w:p>
          <w:p w14:paraId="01C67A4A" w14:textId="77777777" w:rsidR="00125A69" w:rsidRDefault="00125A69" w:rsidP="00D050C0">
            <w:pPr>
              <w:pStyle w:val="Docketstyle"/>
              <w:spacing w:line="240" w:lineRule="auto"/>
              <w:rPr>
                <w:bCs/>
              </w:rPr>
            </w:pPr>
          </w:p>
          <w:p w14:paraId="364E23DA" w14:textId="77777777" w:rsidR="00125A69" w:rsidRPr="00D75599" w:rsidRDefault="00125A69" w:rsidP="00D050C0">
            <w:pPr>
              <w:pStyle w:val="Docketstyle"/>
              <w:spacing w:line="240" w:lineRule="auto"/>
              <w:jc w:val="center"/>
              <w:rPr>
                <w:bCs/>
              </w:rPr>
            </w:pPr>
            <w:r>
              <w:rPr>
                <w:bCs/>
              </w:rPr>
              <w:t>of texas</w:t>
            </w:r>
          </w:p>
        </w:tc>
      </w:tr>
      <w:bookmarkEnd w:id="0"/>
    </w:tbl>
    <w:p w14:paraId="496EDC0C" w14:textId="77777777" w:rsidR="00EC5907" w:rsidRDefault="00EC5907" w:rsidP="00EC5907">
      <w:pPr>
        <w:pStyle w:val="Documentheading"/>
        <w:jc w:val="both"/>
        <w:rPr>
          <w:sz w:val="24"/>
          <w:szCs w:val="24"/>
        </w:rPr>
      </w:pPr>
    </w:p>
    <w:p w14:paraId="3CFC93B3" w14:textId="77777777" w:rsidR="00EC5907" w:rsidRDefault="00EC5907" w:rsidP="00EC5907">
      <w:pPr>
        <w:pStyle w:val="Documentheading"/>
        <w:rPr>
          <w:sz w:val="24"/>
          <w:szCs w:val="24"/>
        </w:rPr>
      </w:pPr>
      <w:r>
        <w:rPr>
          <w:sz w:val="24"/>
          <w:szCs w:val="24"/>
        </w:rPr>
        <w:t>COMMISSION STAFF’S List Of issues</w:t>
      </w:r>
    </w:p>
    <w:p w14:paraId="40BAFD9D" w14:textId="77777777" w:rsidR="00EC5907" w:rsidRDefault="00EC5907" w:rsidP="00EC5907">
      <w:pPr>
        <w:pStyle w:val="Documentheading"/>
      </w:pPr>
    </w:p>
    <w:p w14:paraId="60A043BA" w14:textId="014AEBC9" w:rsidR="00EC5907" w:rsidRDefault="00EC5907" w:rsidP="00EC5907">
      <w:pPr>
        <w:pStyle w:val="Heading4"/>
        <w:spacing w:after="0" w:line="360" w:lineRule="auto"/>
        <w:ind w:left="0" w:firstLine="720"/>
        <w:jc w:val="both"/>
        <w:rPr>
          <w:b w:val="0"/>
          <w:sz w:val="24"/>
          <w:szCs w:val="24"/>
        </w:rPr>
      </w:pPr>
      <w:r>
        <w:rPr>
          <w:sz w:val="24"/>
          <w:szCs w:val="24"/>
        </w:rPr>
        <w:t>COMES NOW</w:t>
      </w:r>
      <w:r>
        <w:rPr>
          <w:b w:val="0"/>
          <w:sz w:val="24"/>
          <w:szCs w:val="24"/>
        </w:rPr>
        <w:t xml:space="preserve"> the Staff (Staff) of the Public Utility Commission of Texas (Commission), representing the public interest, and files this List of Issues. In support, Staff</w:t>
      </w:r>
      <w:r w:rsidR="000067F4">
        <w:rPr>
          <w:b w:val="0"/>
          <w:sz w:val="24"/>
          <w:szCs w:val="24"/>
        </w:rPr>
        <w:t xml:space="preserve"> offers</w:t>
      </w:r>
      <w:r>
        <w:rPr>
          <w:b w:val="0"/>
          <w:sz w:val="24"/>
          <w:szCs w:val="24"/>
        </w:rPr>
        <w:t xml:space="preserve"> the following:</w:t>
      </w:r>
    </w:p>
    <w:p w14:paraId="7F5332A6" w14:textId="77777777" w:rsidR="00EC5907" w:rsidRDefault="00EC5907" w:rsidP="00EC5907">
      <w:bookmarkStart w:id="1" w:name="_GoBack"/>
      <w:bookmarkEnd w:id="1"/>
    </w:p>
    <w:p w14:paraId="35CB02B7" w14:textId="77777777" w:rsidR="00EC5907" w:rsidRDefault="00EC5907" w:rsidP="00EC5907">
      <w:pPr>
        <w:pStyle w:val="ListParagraph"/>
        <w:numPr>
          <w:ilvl w:val="0"/>
          <w:numId w:val="3"/>
        </w:numPr>
        <w:spacing w:line="360" w:lineRule="auto"/>
        <w:ind w:left="720"/>
        <w:jc w:val="center"/>
        <w:rPr>
          <w:b/>
          <w:smallCaps/>
        </w:rPr>
      </w:pPr>
      <w:r>
        <w:rPr>
          <w:b/>
          <w:smallCaps/>
        </w:rPr>
        <w:t>Background</w:t>
      </w:r>
    </w:p>
    <w:p w14:paraId="70E2288F" w14:textId="01BE4D70" w:rsidR="00CD701A" w:rsidRDefault="00CD701A" w:rsidP="00CD701A">
      <w:pPr>
        <w:spacing w:line="360" w:lineRule="auto"/>
        <w:ind w:firstLine="720"/>
      </w:pPr>
      <w:r>
        <w:t>On April 27, 2020, Josephine Fuller, individually and on behalf of the ratepayers of the Windermere Oaks Water Supply Corporation (Petitioners or Ratepayers), filed a petition under Texas Water Code (TWC) § 13.043(b) appealing the decision by Windermere Oaks Water Supply Corporation (Windermere Oaks) to change its water and sewer rates. On April 30, 2020, Petitioners filed an amended petition, and on May 27, 2020, Windemere Oaks filed its response to the Petition.</w:t>
      </w:r>
    </w:p>
    <w:p w14:paraId="2F3AEAC4" w14:textId="58AD1594" w:rsidR="00CD701A" w:rsidRDefault="00CD701A" w:rsidP="00CD701A">
      <w:pPr>
        <w:spacing w:line="360" w:lineRule="auto"/>
        <w:ind w:firstLine="720"/>
      </w:pPr>
      <w:r>
        <w:t xml:space="preserve">On May 28, 2020, the Administrative Law Judge (ALJ) issued Order No. 2, which established a deadline of June 17, 2020 for Staff to file a recommendation on the administrative completeness of the petition and for Petitioners, Windemere Oaks, and Staff (collectively, the Parties) to propose a procedural schedule. </w:t>
      </w:r>
      <w:r w:rsidR="005C1FFB">
        <w:t>Staff timely recommended that the petition be found administratively complete and requested referral to the State Office of Administrative Hearings (SOAH)</w:t>
      </w:r>
      <w:r>
        <w:t>.</w:t>
      </w:r>
    </w:p>
    <w:p w14:paraId="5BC5D4F1" w14:textId="7BA74E67" w:rsidR="00EC5907" w:rsidRDefault="00EC5907" w:rsidP="00CD701A">
      <w:pPr>
        <w:spacing w:line="360" w:lineRule="auto"/>
        <w:ind w:firstLine="720"/>
        <w:rPr>
          <w:szCs w:val="24"/>
        </w:rPr>
      </w:pPr>
      <w:r>
        <w:rPr>
          <w:szCs w:val="24"/>
        </w:rPr>
        <w:t>On</w:t>
      </w:r>
      <w:r w:rsidR="000D2174">
        <w:rPr>
          <w:szCs w:val="24"/>
        </w:rPr>
        <w:t xml:space="preserve"> June 23, 2020</w:t>
      </w:r>
      <w:r>
        <w:rPr>
          <w:szCs w:val="24"/>
        </w:rPr>
        <w:t xml:space="preserve">, the </w:t>
      </w:r>
      <w:r w:rsidR="007C538E">
        <w:rPr>
          <w:szCs w:val="24"/>
        </w:rPr>
        <w:t xml:space="preserve">Office of Policy and Docket Management </w:t>
      </w:r>
      <w:r>
        <w:rPr>
          <w:szCs w:val="24"/>
        </w:rPr>
        <w:t>issued an Order of Referral, which established a deadline of J</w:t>
      </w:r>
      <w:r w:rsidR="000D2174">
        <w:rPr>
          <w:szCs w:val="24"/>
        </w:rPr>
        <w:t>uly 1, 2020</w:t>
      </w:r>
      <w:r>
        <w:rPr>
          <w:szCs w:val="24"/>
        </w:rPr>
        <w:t xml:space="preserve"> for </w:t>
      </w:r>
      <w:r w:rsidR="009D452E">
        <w:rPr>
          <w:szCs w:val="24"/>
        </w:rPr>
        <w:t>the Ratepayers and Windemere Oaks</w:t>
      </w:r>
      <w:r>
        <w:rPr>
          <w:szCs w:val="24"/>
        </w:rPr>
        <w:t xml:space="preserve"> to submit a proposed list of issues to be addressed in this docket</w:t>
      </w:r>
      <w:r w:rsidR="009D452E">
        <w:rPr>
          <w:szCs w:val="24"/>
        </w:rPr>
        <w:t xml:space="preserve"> and for Staff and any other interested party to submit a list of issues should </w:t>
      </w:r>
      <w:r w:rsidR="001C7E5B">
        <w:rPr>
          <w:szCs w:val="24"/>
        </w:rPr>
        <w:t xml:space="preserve">they </w:t>
      </w:r>
      <w:r w:rsidR="009D452E">
        <w:rPr>
          <w:szCs w:val="24"/>
        </w:rPr>
        <w:t>wish to do so</w:t>
      </w:r>
      <w:r>
        <w:rPr>
          <w:szCs w:val="24"/>
        </w:rPr>
        <w:t>. Therefore, this pleading is timely filed.</w:t>
      </w:r>
    </w:p>
    <w:p w14:paraId="4F8702A8" w14:textId="77777777" w:rsidR="00EC5907" w:rsidRDefault="00EC5907" w:rsidP="00EC5907">
      <w:pPr>
        <w:spacing w:line="360" w:lineRule="auto"/>
        <w:ind w:firstLine="720"/>
        <w:rPr>
          <w:szCs w:val="24"/>
        </w:rPr>
      </w:pPr>
    </w:p>
    <w:p w14:paraId="097DD076" w14:textId="77777777" w:rsidR="00EC5907" w:rsidRDefault="00EC5907" w:rsidP="002B395E">
      <w:pPr>
        <w:pStyle w:val="ListParagraph"/>
        <w:keepNext/>
        <w:numPr>
          <w:ilvl w:val="0"/>
          <w:numId w:val="3"/>
        </w:numPr>
        <w:spacing w:line="360" w:lineRule="auto"/>
        <w:ind w:left="720"/>
        <w:jc w:val="center"/>
        <w:rPr>
          <w:b/>
          <w:smallCaps/>
        </w:rPr>
      </w:pPr>
      <w:r>
        <w:rPr>
          <w:b/>
          <w:smallCaps/>
        </w:rPr>
        <w:lastRenderedPageBreak/>
        <w:t>List of Issues To Be Addressed</w:t>
      </w:r>
    </w:p>
    <w:p w14:paraId="3AB2E1C9" w14:textId="7AF09AD6" w:rsidR="00EC5907" w:rsidRDefault="00EC5907" w:rsidP="007C538E">
      <w:pPr>
        <w:keepNext/>
        <w:spacing w:line="360" w:lineRule="auto"/>
        <w:ind w:firstLine="720"/>
      </w:pPr>
      <w:r>
        <w:t xml:space="preserve">Staff </w:t>
      </w:r>
      <w:r w:rsidR="007C538E">
        <w:t xml:space="preserve">recommends that the Commission identify issues to be addressed based on the Preliminary Order adopted in Docket No. </w:t>
      </w:r>
      <w:r w:rsidR="00F24AED">
        <w:t>49</w:t>
      </w:r>
      <w:r w:rsidR="00CA6540">
        <w:t>2</w:t>
      </w:r>
      <w:r w:rsidR="00F24AED">
        <w:t>25</w:t>
      </w:r>
      <w:r w:rsidR="007C538E">
        <w:rPr>
          <w:rStyle w:val="FootnoteReference"/>
        </w:rPr>
        <w:footnoteReference w:id="1"/>
      </w:r>
      <w:r w:rsidR="007C538E">
        <w:t xml:space="preserve"> with modifications as appropriate to reflect the specific facts in this docket, including the following: </w:t>
      </w:r>
    </w:p>
    <w:p w14:paraId="7DF8ABE0" w14:textId="623EB2BA" w:rsidR="00DD7045" w:rsidRDefault="006A5871" w:rsidP="00515DAC">
      <w:pPr>
        <w:pStyle w:val="ListParagraph"/>
        <w:numPr>
          <w:ilvl w:val="0"/>
          <w:numId w:val="4"/>
        </w:numPr>
        <w:spacing w:line="360" w:lineRule="auto"/>
        <w:ind w:hanging="720"/>
      </w:pPr>
      <w:r>
        <w:t xml:space="preserve">Can </w:t>
      </w:r>
      <w:r w:rsidR="00BE45CB">
        <w:t xml:space="preserve">Windemere Oaks </w:t>
      </w:r>
      <w:r>
        <w:t>re</w:t>
      </w:r>
      <w:r w:rsidR="00BE45CB">
        <w:t>cover legal fees related to lawsuits filed against it</w:t>
      </w:r>
      <w:r w:rsidR="00731F6C">
        <w:t xml:space="preserve"> through rates</w:t>
      </w:r>
      <w:r w:rsidR="00EC5907">
        <w:t>?</w:t>
      </w:r>
    </w:p>
    <w:p w14:paraId="4EA77A82" w14:textId="77777777" w:rsidR="00EC5907" w:rsidRDefault="00EC5907" w:rsidP="004E5D82">
      <w:pPr>
        <w:rPr>
          <w:b/>
        </w:rPr>
      </w:pPr>
    </w:p>
    <w:p w14:paraId="0A13A3FF" w14:textId="1CB04294" w:rsidR="00EC5907" w:rsidRDefault="00EC5907" w:rsidP="00EC5907">
      <w:pPr>
        <w:pStyle w:val="ListParagraph"/>
        <w:keepNext/>
        <w:numPr>
          <w:ilvl w:val="0"/>
          <w:numId w:val="3"/>
        </w:numPr>
        <w:spacing w:line="360" w:lineRule="auto"/>
        <w:ind w:left="0" w:firstLine="0"/>
        <w:jc w:val="center"/>
        <w:rPr>
          <w:rFonts w:ascii="Times New Roman Bold" w:hAnsi="Times New Roman Bold"/>
          <w:b/>
          <w:smallCaps/>
        </w:rPr>
      </w:pPr>
      <w:r>
        <w:rPr>
          <w:rFonts w:ascii="Times New Roman Bold" w:hAnsi="Times New Roman Bold"/>
          <w:b/>
          <w:smallCaps/>
        </w:rPr>
        <w:t>List of Issues Not To Be Addressed</w:t>
      </w:r>
    </w:p>
    <w:p w14:paraId="188D6BCA" w14:textId="542CFD09" w:rsidR="00B03162" w:rsidRPr="00B03162" w:rsidRDefault="00B03162" w:rsidP="00B03162">
      <w:pPr>
        <w:ind w:firstLine="720"/>
      </w:pPr>
      <w:r w:rsidRPr="00B03162">
        <w:t>At this time, Staff has not identified any issues not to be addressed.</w:t>
      </w:r>
    </w:p>
    <w:p w14:paraId="30F6F637" w14:textId="2CC83B08" w:rsidR="00B03162" w:rsidRPr="00B03162" w:rsidRDefault="00B03162" w:rsidP="00B03162">
      <w:pPr>
        <w:keepNext/>
        <w:spacing w:line="360" w:lineRule="auto"/>
        <w:ind w:firstLine="720"/>
        <w:rPr>
          <w:rFonts w:ascii="Times New Roman Bold" w:hAnsi="Times New Roman Bold"/>
          <w:bCs/>
          <w:smallCaps/>
        </w:rPr>
      </w:pPr>
    </w:p>
    <w:p w14:paraId="3188BF7D" w14:textId="0FDFEDBE" w:rsidR="00B03162" w:rsidRDefault="00B03162" w:rsidP="00EC5907">
      <w:pPr>
        <w:pStyle w:val="ListParagraph"/>
        <w:keepNext/>
        <w:numPr>
          <w:ilvl w:val="0"/>
          <w:numId w:val="3"/>
        </w:numPr>
        <w:spacing w:line="360" w:lineRule="auto"/>
        <w:ind w:left="0" w:firstLine="0"/>
        <w:jc w:val="center"/>
        <w:rPr>
          <w:rFonts w:ascii="Times New Roman Bold" w:hAnsi="Times New Roman Bold"/>
          <w:b/>
          <w:smallCaps/>
        </w:rPr>
      </w:pPr>
      <w:r>
        <w:rPr>
          <w:rFonts w:ascii="Times New Roman Bold" w:hAnsi="Times New Roman Bold"/>
          <w:b/>
          <w:smallCaps/>
        </w:rPr>
        <w:t>Conclusion</w:t>
      </w:r>
    </w:p>
    <w:p w14:paraId="2E872E27" w14:textId="72344CB5" w:rsidR="00EC5907" w:rsidRPr="00511B5B" w:rsidRDefault="00511B5B" w:rsidP="00511B5B">
      <w:pPr>
        <w:keepNext/>
        <w:spacing w:line="360" w:lineRule="auto"/>
        <w:ind w:firstLine="630"/>
      </w:pPr>
      <w:r>
        <w:t>Staff respectfully requests the issuance of a preliminary order including Staff s proposed issues to be addresse</w:t>
      </w:r>
      <w:r w:rsidR="00A740E4">
        <w:t>d.</w:t>
      </w:r>
    </w:p>
    <w:p w14:paraId="130250B5" w14:textId="77777777" w:rsidR="00EC5907" w:rsidRDefault="00EC5907" w:rsidP="00EC5907">
      <w:pPr>
        <w:ind w:firstLine="720"/>
      </w:pPr>
    </w:p>
    <w:p w14:paraId="5ADEEE9E" w14:textId="77777777" w:rsidR="00EC5907" w:rsidRDefault="00EC5907" w:rsidP="00EC5907">
      <w:pPr>
        <w:spacing w:line="360" w:lineRule="auto"/>
      </w:pPr>
    </w:p>
    <w:p w14:paraId="09D9CD11" w14:textId="7652CBE7" w:rsidR="00C914D4" w:rsidRPr="007C5B4F" w:rsidRDefault="00C914D4" w:rsidP="00C914D4">
      <w:pPr>
        <w:keepNext/>
        <w:rPr>
          <w:szCs w:val="24"/>
        </w:rPr>
      </w:pPr>
      <w:bookmarkStart w:id="2" w:name="_Hlk37688212"/>
      <w:bookmarkStart w:id="3" w:name="_Hlk37069946"/>
      <w:bookmarkStart w:id="4" w:name="_Hlk28589642"/>
      <w:r w:rsidRPr="007C5B4F">
        <w:rPr>
          <w:szCs w:val="24"/>
        </w:rPr>
        <w:lastRenderedPageBreak/>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C7773F">
        <w:rPr>
          <w:noProof/>
          <w:szCs w:val="24"/>
        </w:rPr>
        <w:t>July 1, 2020</w:t>
      </w:r>
      <w:r w:rsidRPr="007C5B4F">
        <w:rPr>
          <w:szCs w:val="24"/>
        </w:rPr>
        <w:fldChar w:fldCharType="end"/>
      </w:r>
    </w:p>
    <w:bookmarkEnd w:id="2"/>
    <w:p w14:paraId="039CBE93" w14:textId="77777777" w:rsidR="00C914D4" w:rsidRPr="007C5B4F" w:rsidRDefault="00C914D4" w:rsidP="00C914D4">
      <w:pPr>
        <w:keepNext/>
        <w:rPr>
          <w:szCs w:val="24"/>
        </w:rPr>
      </w:pPr>
    </w:p>
    <w:p w14:paraId="2F47C620" w14:textId="77777777" w:rsidR="00C914D4" w:rsidRDefault="00C914D4" w:rsidP="00C914D4">
      <w:pPr>
        <w:pStyle w:val="Normaldouble"/>
        <w:keepNext/>
        <w:spacing w:line="240" w:lineRule="auto"/>
        <w:ind w:left="3600" w:firstLine="720"/>
        <w:rPr>
          <w:szCs w:val="24"/>
        </w:rPr>
      </w:pPr>
      <w:r w:rsidRPr="007C5B4F">
        <w:rPr>
          <w:szCs w:val="24"/>
        </w:rPr>
        <w:t>Respectfully submitted,</w:t>
      </w:r>
    </w:p>
    <w:p w14:paraId="6F88805B" w14:textId="77777777" w:rsidR="00C914D4" w:rsidRPr="007C5B4F" w:rsidRDefault="00C914D4" w:rsidP="00C914D4">
      <w:pPr>
        <w:pStyle w:val="Normaldouble"/>
        <w:keepNext/>
        <w:spacing w:line="240" w:lineRule="auto"/>
        <w:ind w:left="3600" w:firstLine="720"/>
        <w:rPr>
          <w:szCs w:val="24"/>
        </w:rPr>
      </w:pPr>
    </w:p>
    <w:p w14:paraId="62B10EE1" w14:textId="77777777" w:rsidR="00C914D4" w:rsidRPr="007C5B4F" w:rsidRDefault="00C914D4" w:rsidP="00C914D4">
      <w:pPr>
        <w:pStyle w:val="Normaldouble"/>
        <w:keepNext/>
        <w:spacing w:line="240" w:lineRule="auto"/>
        <w:ind w:left="3600" w:firstLine="720"/>
        <w:rPr>
          <w:b/>
          <w:szCs w:val="24"/>
        </w:rPr>
      </w:pPr>
      <w:r w:rsidRPr="007C5B4F">
        <w:rPr>
          <w:b/>
          <w:szCs w:val="24"/>
        </w:rPr>
        <w:t>PUBLIC UTILITY COMMISSION OF TEXAS</w:t>
      </w:r>
    </w:p>
    <w:p w14:paraId="3D94B644" w14:textId="77777777" w:rsidR="00C914D4" w:rsidRPr="007C5B4F" w:rsidRDefault="00C914D4" w:rsidP="00C914D4">
      <w:pPr>
        <w:pStyle w:val="Normaldouble"/>
        <w:keepNext/>
        <w:spacing w:line="240" w:lineRule="auto"/>
        <w:ind w:left="3600" w:firstLine="720"/>
        <w:rPr>
          <w:b/>
          <w:szCs w:val="24"/>
        </w:rPr>
      </w:pPr>
      <w:r w:rsidRPr="007C5B4F">
        <w:rPr>
          <w:b/>
          <w:szCs w:val="24"/>
        </w:rPr>
        <w:t>LEGAL DIVISION</w:t>
      </w:r>
    </w:p>
    <w:p w14:paraId="0D211118" w14:textId="77777777" w:rsidR="00C914D4" w:rsidRPr="007C5B4F" w:rsidRDefault="00C914D4" w:rsidP="00C914D4">
      <w:pPr>
        <w:pStyle w:val="Normaldouble"/>
        <w:keepNext/>
        <w:spacing w:line="240" w:lineRule="auto"/>
        <w:ind w:left="3600" w:firstLine="720"/>
        <w:rPr>
          <w:b/>
          <w:szCs w:val="24"/>
        </w:rPr>
      </w:pPr>
    </w:p>
    <w:p w14:paraId="489976A6" w14:textId="77777777" w:rsidR="00C914D4" w:rsidRPr="007C5B4F" w:rsidRDefault="00C914D4" w:rsidP="00C914D4">
      <w:pPr>
        <w:keepNext/>
        <w:overflowPunct w:val="0"/>
        <w:autoSpaceDE w:val="0"/>
        <w:autoSpaceDN w:val="0"/>
        <w:adjustRightInd w:val="0"/>
        <w:ind w:left="4320"/>
        <w:jc w:val="left"/>
        <w:textAlignment w:val="baseline"/>
        <w:rPr>
          <w:szCs w:val="24"/>
        </w:rPr>
      </w:pPr>
      <w:r w:rsidRPr="007C5B4F">
        <w:rPr>
          <w:szCs w:val="24"/>
        </w:rPr>
        <w:t>Rachelle Nicolette Robles</w:t>
      </w:r>
    </w:p>
    <w:p w14:paraId="4269893C" w14:textId="77777777" w:rsidR="00C914D4" w:rsidRDefault="00C914D4" w:rsidP="00C914D4">
      <w:pPr>
        <w:keepNext/>
        <w:ind w:firstLine="4320"/>
        <w:jc w:val="left"/>
        <w:rPr>
          <w:szCs w:val="24"/>
        </w:rPr>
      </w:pPr>
      <w:r w:rsidRPr="007C5B4F">
        <w:rPr>
          <w:szCs w:val="24"/>
        </w:rPr>
        <w:t xml:space="preserve">Division Director </w:t>
      </w:r>
    </w:p>
    <w:p w14:paraId="65C28ED9" w14:textId="77777777" w:rsidR="00C914D4" w:rsidRDefault="00C914D4" w:rsidP="00C914D4">
      <w:pPr>
        <w:keepNext/>
        <w:ind w:firstLine="4320"/>
        <w:jc w:val="left"/>
        <w:rPr>
          <w:szCs w:val="24"/>
        </w:rPr>
      </w:pPr>
    </w:p>
    <w:p w14:paraId="73EF02AE" w14:textId="77777777" w:rsidR="00C914D4" w:rsidRDefault="00C914D4" w:rsidP="00C914D4">
      <w:pPr>
        <w:keepNext/>
        <w:ind w:firstLine="4320"/>
        <w:jc w:val="left"/>
        <w:rPr>
          <w:szCs w:val="24"/>
        </w:rPr>
      </w:pPr>
      <w:r>
        <w:rPr>
          <w:szCs w:val="24"/>
        </w:rPr>
        <w:t>Eleanor D’Ambrosio</w:t>
      </w:r>
    </w:p>
    <w:p w14:paraId="3346C3F9" w14:textId="77777777" w:rsidR="00C914D4" w:rsidRPr="007C5B4F" w:rsidRDefault="00C914D4" w:rsidP="00C914D4">
      <w:pPr>
        <w:keepNext/>
        <w:ind w:firstLine="4320"/>
        <w:jc w:val="left"/>
        <w:rPr>
          <w:szCs w:val="24"/>
        </w:rPr>
      </w:pPr>
      <w:r>
        <w:rPr>
          <w:szCs w:val="24"/>
        </w:rPr>
        <w:t>Managing Attorney</w:t>
      </w:r>
    </w:p>
    <w:p w14:paraId="3CD8FD8D" w14:textId="77777777" w:rsidR="00C914D4" w:rsidRPr="007C5B4F" w:rsidRDefault="00C914D4" w:rsidP="00C914D4">
      <w:pPr>
        <w:keepNext/>
        <w:ind w:firstLine="4320"/>
        <w:jc w:val="left"/>
        <w:rPr>
          <w:szCs w:val="24"/>
        </w:rPr>
      </w:pPr>
    </w:p>
    <w:p w14:paraId="6B83D8BF" w14:textId="77777777" w:rsidR="00C914D4" w:rsidRPr="007C5B4F" w:rsidRDefault="00C914D4" w:rsidP="00C914D4">
      <w:pPr>
        <w:keepNext/>
        <w:overflowPunct w:val="0"/>
        <w:autoSpaceDE w:val="0"/>
        <w:autoSpaceDN w:val="0"/>
        <w:adjustRightInd w:val="0"/>
        <w:ind w:left="4320"/>
        <w:jc w:val="left"/>
        <w:textAlignment w:val="baseline"/>
        <w:rPr>
          <w:szCs w:val="24"/>
        </w:rPr>
      </w:pPr>
    </w:p>
    <w:p w14:paraId="3C1EFF03" w14:textId="77777777" w:rsidR="00C914D4" w:rsidRPr="007C5B4F" w:rsidRDefault="00C914D4" w:rsidP="00C914D4">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0C29F806" w14:textId="77777777" w:rsidR="00C914D4" w:rsidRPr="007C5B4F" w:rsidRDefault="00C914D4" w:rsidP="00C914D4">
      <w:pPr>
        <w:keepNext/>
        <w:overflowPunct w:val="0"/>
        <w:autoSpaceDE w:val="0"/>
        <w:autoSpaceDN w:val="0"/>
        <w:adjustRightInd w:val="0"/>
        <w:ind w:left="4320"/>
        <w:jc w:val="left"/>
        <w:textAlignment w:val="baseline"/>
        <w:rPr>
          <w:szCs w:val="24"/>
        </w:rPr>
      </w:pPr>
      <w:r w:rsidRPr="007C5B4F">
        <w:rPr>
          <w:szCs w:val="24"/>
        </w:rPr>
        <w:t>Merritt Lander</w:t>
      </w:r>
    </w:p>
    <w:p w14:paraId="411CC12A" w14:textId="77777777" w:rsidR="00C914D4" w:rsidRPr="007C5B4F" w:rsidRDefault="00C914D4" w:rsidP="00C914D4">
      <w:pPr>
        <w:keepNext/>
        <w:overflowPunct w:val="0"/>
        <w:autoSpaceDE w:val="0"/>
        <w:autoSpaceDN w:val="0"/>
        <w:adjustRightInd w:val="0"/>
        <w:ind w:left="4320"/>
        <w:jc w:val="left"/>
        <w:textAlignment w:val="baseline"/>
        <w:rPr>
          <w:szCs w:val="24"/>
        </w:rPr>
      </w:pPr>
      <w:r w:rsidRPr="007C5B4F">
        <w:rPr>
          <w:szCs w:val="24"/>
        </w:rPr>
        <w:t>State Bar No. 24106183</w:t>
      </w:r>
    </w:p>
    <w:p w14:paraId="072B50F0" w14:textId="77777777" w:rsidR="00C914D4" w:rsidRPr="007C5B4F" w:rsidRDefault="00C914D4" w:rsidP="00C914D4">
      <w:pPr>
        <w:keepNext/>
        <w:overflowPunct w:val="0"/>
        <w:autoSpaceDE w:val="0"/>
        <w:autoSpaceDN w:val="0"/>
        <w:adjustRightInd w:val="0"/>
        <w:ind w:left="4320"/>
        <w:jc w:val="left"/>
        <w:textAlignment w:val="baseline"/>
        <w:rPr>
          <w:szCs w:val="24"/>
        </w:rPr>
      </w:pPr>
      <w:r w:rsidRPr="007C5B4F">
        <w:rPr>
          <w:szCs w:val="24"/>
        </w:rPr>
        <w:t>1701 N. Congress Avenue</w:t>
      </w:r>
    </w:p>
    <w:p w14:paraId="23CCB126" w14:textId="77777777" w:rsidR="00C914D4" w:rsidRPr="007C5B4F" w:rsidRDefault="00C914D4" w:rsidP="00C914D4">
      <w:pPr>
        <w:keepNext/>
        <w:overflowPunct w:val="0"/>
        <w:autoSpaceDE w:val="0"/>
        <w:autoSpaceDN w:val="0"/>
        <w:adjustRightInd w:val="0"/>
        <w:ind w:left="4320"/>
        <w:jc w:val="left"/>
        <w:textAlignment w:val="baseline"/>
        <w:rPr>
          <w:szCs w:val="24"/>
        </w:rPr>
      </w:pPr>
      <w:r w:rsidRPr="007C5B4F">
        <w:rPr>
          <w:szCs w:val="24"/>
        </w:rPr>
        <w:t>P.O. Box 13326</w:t>
      </w:r>
    </w:p>
    <w:p w14:paraId="7EB4CDDA" w14:textId="77777777" w:rsidR="00C914D4" w:rsidRPr="007C5B4F" w:rsidRDefault="00C914D4" w:rsidP="00C914D4">
      <w:pPr>
        <w:keepNext/>
        <w:overflowPunct w:val="0"/>
        <w:autoSpaceDE w:val="0"/>
        <w:autoSpaceDN w:val="0"/>
        <w:adjustRightInd w:val="0"/>
        <w:ind w:left="4320"/>
        <w:jc w:val="left"/>
        <w:textAlignment w:val="baseline"/>
        <w:rPr>
          <w:szCs w:val="24"/>
        </w:rPr>
      </w:pPr>
      <w:r w:rsidRPr="007C5B4F">
        <w:rPr>
          <w:szCs w:val="24"/>
        </w:rPr>
        <w:t>Austin, Texas 78711-3326</w:t>
      </w:r>
    </w:p>
    <w:p w14:paraId="794A163C" w14:textId="77777777" w:rsidR="00C914D4" w:rsidRPr="007C5B4F" w:rsidRDefault="00C914D4" w:rsidP="00C914D4">
      <w:pPr>
        <w:keepNext/>
        <w:overflowPunct w:val="0"/>
        <w:autoSpaceDE w:val="0"/>
        <w:autoSpaceDN w:val="0"/>
        <w:adjustRightInd w:val="0"/>
        <w:ind w:left="4320"/>
        <w:jc w:val="left"/>
        <w:textAlignment w:val="baseline"/>
        <w:rPr>
          <w:szCs w:val="24"/>
        </w:rPr>
      </w:pPr>
      <w:r w:rsidRPr="007C5B4F">
        <w:rPr>
          <w:szCs w:val="24"/>
        </w:rPr>
        <w:t>(512) 936-7290</w:t>
      </w:r>
    </w:p>
    <w:p w14:paraId="2A43E752" w14:textId="77777777" w:rsidR="00C914D4" w:rsidRPr="007C5B4F" w:rsidRDefault="00C914D4" w:rsidP="00C914D4">
      <w:pPr>
        <w:keepNext/>
        <w:overflowPunct w:val="0"/>
        <w:autoSpaceDE w:val="0"/>
        <w:autoSpaceDN w:val="0"/>
        <w:adjustRightInd w:val="0"/>
        <w:ind w:left="4320"/>
        <w:jc w:val="left"/>
        <w:textAlignment w:val="baseline"/>
        <w:rPr>
          <w:szCs w:val="24"/>
        </w:rPr>
      </w:pPr>
      <w:r w:rsidRPr="007C5B4F">
        <w:rPr>
          <w:szCs w:val="24"/>
        </w:rPr>
        <w:t>(512) 936-7268 (facsimile)</w:t>
      </w:r>
    </w:p>
    <w:p w14:paraId="0A0E0172" w14:textId="77777777" w:rsidR="00C914D4" w:rsidRPr="007C5B4F" w:rsidRDefault="00C914D4" w:rsidP="00C914D4">
      <w:pPr>
        <w:keepNext/>
        <w:overflowPunct w:val="0"/>
        <w:autoSpaceDE w:val="0"/>
        <w:autoSpaceDN w:val="0"/>
        <w:adjustRightInd w:val="0"/>
        <w:ind w:left="4320"/>
        <w:jc w:val="left"/>
        <w:textAlignment w:val="baseline"/>
        <w:rPr>
          <w:szCs w:val="24"/>
        </w:rPr>
      </w:pPr>
      <w:r w:rsidRPr="007C5B4F">
        <w:rPr>
          <w:szCs w:val="24"/>
        </w:rPr>
        <w:t>Merritt.Lander@puc.texas.gov</w:t>
      </w:r>
    </w:p>
    <w:bookmarkEnd w:id="3"/>
    <w:p w14:paraId="36FEA364" w14:textId="77777777" w:rsidR="00EC5907" w:rsidRDefault="00EC5907" w:rsidP="001C2BBC">
      <w:pPr>
        <w:rPr>
          <w:b/>
          <w:caps/>
        </w:rPr>
      </w:pPr>
    </w:p>
    <w:p w14:paraId="2C45C117" w14:textId="77777777" w:rsidR="00C914D4" w:rsidRDefault="00C914D4" w:rsidP="00C914D4">
      <w:pPr>
        <w:pStyle w:val="Docketnumber"/>
        <w:keepNext/>
        <w:rPr>
          <w:sz w:val="24"/>
          <w:szCs w:val="24"/>
        </w:rPr>
      </w:pPr>
      <w:r>
        <w:rPr>
          <w:sz w:val="24"/>
          <w:szCs w:val="24"/>
        </w:rPr>
        <w:t>DOCKET NO. 50788</w:t>
      </w:r>
    </w:p>
    <w:p w14:paraId="0B0D49F4" w14:textId="77777777" w:rsidR="00C914D4" w:rsidRDefault="00C914D4" w:rsidP="00C914D4">
      <w:pPr>
        <w:pStyle w:val="Docketnumber"/>
        <w:keepNext/>
        <w:rPr>
          <w:sz w:val="24"/>
          <w:szCs w:val="24"/>
        </w:rPr>
      </w:pPr>
      <w:r>
        <w:rPr>
          <w:sz w:val="24"/>
          <w:szCs w:val="24"/>
        </w:rPr>
        <w:t>SOAH DOCKET NO. 473-20-4071.ws</w:t>
      </w:r>
    </w:p>
    <w:p w14:paraId="60B74B17" w14:textId="77777777" w:rsidR="00EC5907" w:rsidRDefault="00EC5907" w:rsidP="00C914D4">
      <w:pPr>
        <w:keepNext/>
        <w:jc w:val="center"/>
        <w:rPr>
          <w:b/>
        </w:rPr>
      </w:pPr>
    </w:p>
    <w:p w14:paraId="2832576B" w14:textId="77777777" w:rsidR="00C914D4" w:rsidRPr="007C5B4F" w:rsidRDefault="00C914D4" w:rsidP="00C914D4">
      <w:pPr>
        <w:keepNext/>
        <w:spacing w:line="360" w:lineRule="auto"/>
        <w:jc w:val="center"/>
        <w:rPr>
          <w:b/>
          <w:szCs w:val="24"/>
        </w:rPr>
      </w:pPr>
      <w:bookmarkStart w:id="5" w:name="_Hlk36031982"/>
      <w:bookmarkEnd w:id="4"/>
      <w:r w:rsidRPr="007C5B4F">
        <w:rPr>
          <w:b/>
          <w:szCs w:val="24"/>
        </w:rPr>
        <w:t>CERTIFICATE OF SERVICE</w:t>
      </w:r>
    </w:p>
    <w:p w14:paraId="2E5078EB" w14:textId="5E1F444E" w:rsidR="00C914D4" w:rsidRPr="00C7046C" w:rsidRDefault="00C914D4" w:rsidP="00C914D4">
      <w:pPr>
        <w:keepNext/>
        <w:spacing w:line="360" w:lineRule="auto"/>
        <w:ind w:firstLine="720"/>
        <w:rPr>
          <w:szCs w:val="24"/>
        </w:rPr>
      </w:pPr>
      <w:r>
        <w:t>I hereby certify that, unless otherwise ordered by the presiding officer, a true and correct copy of the foregoing document was transmitted by electronic mail to the parties 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C7773F">
        <w:rPr>
          <w:noProof/>
          <w:szCs w:val="24"/>
        </w:rPr>
        <w:t>July 1, 2020</w:t>
      </w:r>
      <w:r w:rsidRPr="007C5B4F">
        <w:rPr>
          <w:szCs w:val="24"/>
        </w:rPr>
        <w:fldChar w:fldCharType="end"/>
      </w:r>
      <w:r>
        <w:rPr>
          <w:szCs w:val="24"/>
        </w:rPr>
        <w:t xml:space="preserve"> </w:t>
      </w:r>
      <w:r>
        <w:rPr>
          <w:rFonts w:eastAsia="Calibri"/>
        </w:rPr>
        <w:t>in accordance with the Order Suspending Rules issued in Docket No. 50664.</w:t>
      </w:r>
    </w:p>
    <w:p w14:paraId="603B8910" w14:textId="77777777" w:rsidR="00C914D4" w:rsidRDefault="00C914D4" w:rsidP="00C914D4">
      <w:pPr>
        <w:keepNext/>
        <w:ind w:firstLine="720"/>
        <w:rPr>
          <w:szCs w:val="24"/>
        </w:rPr>
      </w:pPr>
    </w:p>
    <w:p w14:paraId="670625C5" w14:textId="77777777" w:rsidR="00C914D4" w:rsidRPr="007C5B4F" w:rsidRDefault="00C914D4" w:rsidP="00C914D4">
      <w:pPr>
        <w:keepNext/>
        <w:ind w:firstLine="720"/>
        <w:rPr>
          <w:szCs w:val="24"/>
        </w:rPr>
      </w:pPr>
    </w:p>
    <w:p w14:paraId="71E3D32D" w14:textId="77777777" w:rsidR="00C914D4" w:rsidRPr="007C5B4F" w:rsidRDefault="00C914D4" w:rsidP="00C914D4">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4C2952AB" w14:textId="77777777" w:rsidR="00C914D4" w:rsidRPr="007C5B4F" w:rsidRDefault="00C914D4" w:rsidP="00C914D4">
      <w:pPr>
        <w:keepNext/>
        <w:overflowPunct w:val="0"/>
        <w:autoSpaceDE w:val="0"/>
        <w:autoSpaceDN w:val="0"/>
        <w:adjustRightInd w:val="0"/>
        <w:ind w:left="4320"/>
        <w:jc w:val="left"/>
        <w:textAlignment w:val="baseline"/>
        <w:rPr>
          <w:szCs w:val="24"/>
        </w:rPr>
      </w:pPr>
      <w:r w:rsidRPr="007C5B4F">
        <w:rPr>
          <w:szCs w:val="24"/>
        </w:rPr>
        <w:t>Merritt Lander</w:t>
      </w:r>
      <w:bookmarkEnd w:id="5"/>
    </w:p>
    <w:p w14:paraId="1C386EE5" w14:textId="77777777" w:rsidR="00931826" w:rsidRDefault="00931826"/>
    <w:sectPr w:rsidR="00931826" w:rsidSect="001C2BB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D0376" w14:textId="77777777" w:rsidR="006D5EEC" w:rsidRDefault="006D5EEC" w:rsidP="001C2BBC">
      <w:r>
        <w:separator/>
      </w:r>
    </w:p>
  </w:endnote>
  <w:endnote w:type="continuationSeparator" w:id="0">
    <w:p w14:paraId="0989B04A" w14:textId="77777777" w:rsidR="006D5EEC" w:rsidRDefault="006D5EEC" w:rsidP="001C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D76C4" w14:textId="77777777" w:rsidR="006D5EEC" w:rsidRDefault="006D5EEC" w:rsidP="001C2BBC">
      <w:r>
        <w:separator/>
      </w:r>
    </w:p>
  </w:footnote>
  <w:footnote w:type="continuationSeparator" w:id="0">
    <w:p w14:paraId="74B92BDE" w14:textId="77777777" w:rsidR="006D5EEC" w:rsidRDefault="006D5EEC" w:rsidP="001C2BBC">
      <w:r>
        <w:continuationSeparator/>
      </w:r>
    </w:p>
  </w:footnote>
  <w:footnote w:id="1">
    <w:p w14:paraId="162438E9" w14:textId="51E6FAC7" w:rsidR="007C538E" w:rsidRPr="003055BA" w:rsidRDefault="007C538E">
      <w:pPr>
        <w:pStyle w:val="FootnoteText"/>
      </w:pPr>
      <w:r>
        <w:tab/>
      </w:r>
      <w:r>
        <w:rPr>
          <w:rStyle w:val="FootnoteReference"/>
        </w:rPr>
        <w:footnoteRef/>
      </w:r>
      <w:r>
        <w:t xml:space="preserve">  </w:t>
      </w:r>
      <w:r w:rsidR="00F24AED" w:rsidRPr="00F24AED">
        <w:rPr>
          <w:i/>
          <w:iCs/>
        </w:rPr>
        <w:t>Petition by Outside City Ratepayers Appealing the Water Rates Established by the City of Celina</w:t>
      </w:r>
      <w:r w:rsidR="003055BA">
        <w:t xml:space="preserve">, </w:t>
      </w:r>
      <w:r w:rsidR="00CA6540">
        <w:t xml:space="preserve">Docket No. 49225, </w:t>
      </w:r>
      <w:r w:rsidR="003055BA">
        <w:t>Preliminary Order (Jan. 17,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8336367"/>
      <w:docPartObj>
        <w:docPartGallery w:val="Page Numbers (Top of Page)"/>
        <w:docPartUnique/>
      </w:docPartObj>
    </w:sdtPr>
    <w:sdtEndPr>
      <w:rPr>
        <w:b/>
        <w:bCs/>
        <w:sz w:val="20"/>
      </w:rPr>
    </w:sdtEndPr>
    <w:sdtContent>
      <w:p w14:paraId="1C97B0AF" w14:textId="77777777" w:rsidR="001C2BBC" w:rsidRPr="001C2BBC" w:rsidRDefault="001C2BBC">
        <w:pPr>
          <w:pStyle w:val="Header"/>
          <w:jc w:val="right"/>
          <w:rPr>
            <w:b/>
            <w:bCs/>
            <w:sz w:val="20"/>
          </w:rPr>
        </w:pPr>
        <w:r w:rsidRPr="001C2BBC">
          <w:rPr>
            <w:b/>
            <w:bCs/>
            <w:sz w:val="20"/>
          </w:rPr>
          <w:t xml:space="preserve">Page </w:t>
        </w:r>
        <w:r w:rsidRPr="001C2BBC">
          <w:rPr>
            <w:b/>
            <w:bCs/>
            <w:sz w:val="20"/>
          </w:rPr>
          <w:fldChar w:fldCharType="begin"/>
        </w:r>
        <w:r w:rsidRPr="001C2BBC">
          <w:rPr>
            <w:b/>
            <w:bCs/>
            <w:sz w:val="20"/>
          </w:rPr>
          <w:instrText xml:space="preserve"> PAGE </w:instrText>
        </w:r>
        <w:r w:rsidRPr="001C2BBC">
          <w:rPr>
            <w:b/>
            <w:bCs/>
            <w:sz w:val="20"/>
          </w:rPr>
          <w:fldChar w:fldCharType="separate"/>
        </w:r>
        <w:r w:rsidRPr="001C2BBC">
          <w:rPr>
            <w:b/>
            <w:bCs/>
            <w:noProof/>
            <w:sz w:val="20"/>
          </w:rPr>
          <w:t>2</w:t>
        </w:r>
        <w:r w:rsidRPr="001C2BBC">
          <w:rPr>
            <w:b/>
            <w:bCs/>
            <w:sz w:val="20"/>
          </w:rPr>
          <w:fldChar w:fldCharType="end"/>
        </w:r>
        <w:r w:rsidRPr="001C2BBC">
          <w:rPr>
            <w:b/>
            <w:bCs/>
            <w:sz w:val="20"/>
          </w:rPr>
          <w:t xml:space="preserve"> of </w:t>
        </w:r>
        <w:r w:rsidRPr="001C2BBC">
          <w:rPr>
            <w:b/>
            <w:bCs/>
            <w:sz w:val="20"/>
          </w:rPr>
          <w:fldChar w:fldCharType="begin"/>
        </w:r>
        <w:r w:rsidRPr="001C2BBC">
          <w:rPr>
            <w:b/>
            <w:bCs/>
            <w:sz w:val="20"/>
          </w:rPr>
          <w:instrText xml:space="preserve"> NUMPAGES  </w:instrText>
        </w:r>
        <w:r w:rsidRPr="001C2BBC">
          <w:rPr>
            <w:b/>
            <w:bCs/>
            <w:sz w:val="20"/>
          </w:rPr>
          <w:fldChar w:fldCharType="separate"/>
        </w:r>
        <w:r w:rsidRPr="001C2BBC">
          <w:rPr>
            <w:b/>
            <w:bCs/>
            <w:noProof/>
            <w:sz w:val="20"/>
          </w:rPr>
          <w:t>2</w:t>
        </w:r>
        <w:r w:rsidRPr="001C2BBC">
          <w:rPr>
            <w:b/>
            <w:bCs/>
            <w:sz w:val="20"/>
          </w:rPr>
          <w:fldChar w:fldCharType="end"/>
        </w:r>
      </w:p>
    </w:sdtContent>
  </w:sdt>
  <w:p w14:paraId="3E176B1C" w14:textId="77777777" w:rsidR="001C2BBC" w:rsidRDefault="001C2B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F7361"/>
    <w:multiLevelType w:val="multilevel"/>
    <w:tmpl w:val="0409001D"/>
    <w:styleLink w:val="Style1"/>
    <w:lvl w:ilvl="0">
      <w:start w:val="1"/>
      <w:numFmt w:val="upperRoman"/>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BD102F"/>
    <w:multiLevelType w:val="multilevel"/>
    <w:tmpl w:val="634AA666"/>
    <w:styleLink w:val="Style2"/>
    <w:lvl w:ilvl="0">
      <w:start w:val="1"/>
      <w:numFmt w:val="upperRoman"/>
      <w:lvlText w:val="%1"/>
      <w:lvlJc w:val="left"/>
      <w:pPr>
        <w:ind w:left="360" w:hanging="360"/>
      </w:pPr>
      <w:rPr>
        <w:rFonts w:ascii="Times New Roman" w:hAnsi="Times New Roman" w:hint="default"/>
        <w:color w:val="auto"/>
        <w:sz w:val="24"/>
      </w:rPr>
    </w:lvl>
    <w:lvl w:ilvl="1">
      <w:start w:val="1"/>
      <w:numFmt w:val="upperLetter"/>
      <w:lvlText w:val="%2"/>
      <w:lvlJc w:val="left"/>
      <w:pPr>
        <w:ind w:left="720" w:hanging="360"/>
      </w:pPr>
      <w:rPr>
        <w:rFonts w:ascii="Times New Roman" w:hAnsi="Times New Roman" w:hint="default"/>
        <w:color w:val="000000" w:themeColor="text1"/>
        <w:sz w:val="24"/>
      </w:rPr>
    </w:lvl>
    <w:lvl w:ilvl="2">
      <w:start w:val="1"/>
      <w:numFmt w:val="decimal"/>
      <w:lvlText w:val="%3"/>
      <w:lvlJc w:val="left"/>
      <w:pPr>
        <w:ind w:left="1080" w:hanging="360"/>
      </w:pPr>
      <w:rPr>
        <w:rFonts w:ascii="Times New Roman" w:hAnsi="Times New Roman" w:hint="default"/>
        <w:color w:val="auto"/>
        <w:sz w:val="24"/>
      </w:rPr>
    </w:lvl>
    <w:lvl w:ilvl="3">
      <w:start w:val="1"/>
      <w:numFmt w:val="lowerLetter"/>
      <w:lvlText w:val="(%4)"/>
      <w:lvlJc w:val="left"/>
      <w:pPr>
        <w:ind w:left="1440" w:hanging="360"/>
      </w:pPr>
      <w:rPr>
        <w:rFonts w:ascii="Times New Roman" w:hAnsi="Times New Roman" w:hint="default"/>
        <w:sz w:val="24"/>
      </w:rPr>
    </w:lvl>
    <w:lvl w:ilvl="4">
      <w:start w:val="1"/>
      <w:numFmt w:val="lowerRoman"/>
      <w:lvlText w:val="(%5)"/>
      <w:lvlJc w:val="left"/>
      <w:pPr>
        <w:ind w:left="1800" w:hanging="360"/>
      </w:pPr>
      <w:rPr>
        <w:rFonts w:ascii="Times New Roman" w:hAnsi="Times New Roman" w:hint="default"/>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114271C"/>
    <w:multiLevelType w:val="hybridMultilevel"/>
    <w:tmpl w:val="4094C92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61746B9A"/>
    <w:multiLevelType w:val="hybridMultilevel"/>
    <w:tmpl w:val="EDCAFE5E"/>
    <w:lvl w:ilvl="0" w:tplc="1A92D34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3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907"/>
    <w:rsid w:val="000067F4"/>
    <w:rsid w:val="00076129"/>
    <w:rsid w:val="000A64F2"/>
    <w:rsid w:val="000C00CB"/>
    <w:rsid w:val="000D2174"/>
    <w:rsid w:val="000D54F4"/>
    <w:rsid w:val="000E58A6"/>
    <w:rsid w:val="00110657"/>
    <w:rsid w:val="00125A69"/>
    <w:rsid w:val="00142C94"/>
    <w:rsid w:val="00163888"/>
    <w:rsid w:val="00176B22"/>
    <w:rsid w:val="001774AF"/>
    <w:rsid w:val="00195B11"/>
    <w:rsid w:val="001A4620"/>
    <w:rsid w:val="001C2BBC"/>
    <w:rsid w:val="001C34AD"/>
    <w:rsid w:val="001C7E5B"/>
    <w:rsid w:val="00214B4C"/>
    <w:rsid w:val="00253386"/>
    <w:rsid w:val="002956B2"/>
    <w:rsid w:val="002B358B"/>
    <w:rsid w:val="002B395E"/>
    <w:rsid w:val="002C4951"/>
    <w:rsid w:val="002D3E84"/>
    <w:rsid w:val="003035DE"/>
    <w:rsid w:val="003055BA"/>
    <w:rsid w:val="00326ABB"/>
    <w:rsid w:val="00351092"/>
    <w:rsid w:val="003B0886"/>
    <w:rsid w:val="003C0835"/>
    <w:rsid w:val="003D1CB0"/>
    <w:rsid w:val="003E2845"/>
    <w:rsid w:val="00466F20"/>
    <w:rsid w:val="004B7391"/>
    <w:rsid w:val="004C0E94"/>
    <w:rsid w:val="004D0377"/>
    <w:rsid w:val="004D3143"/>
    <w:rsid w:val="004D49B6"/>
    <w:rsid w:val="004E1EAE"/>
    <w:rsid w:val="004E5D82"/>
    <w:rsid w:val="00510683"/>
    <w:rsid w:val="00511B5B"/>
    <w:rsid w:val="0051359E"/>
    <w:rsid w:val="00515DAC"/>
    <w:rsid w:val="00516A14"/>
    <w:rsid w:val="00516FF1"/>
    <w:rsid w:val="00524661"/>
    <w:rsid w:val="00554C5F"/>
    <w:rsid w:val="00561F15"/>
    <w:rsid w:val="005863E6"/>
    <w:rsid w:val="00590745"/>
    <w:rsid w:val="005A7B8B"/>
    <w:rsid w:val="005B168A"/>
    <w:rsid w:val="005B41D1"/>
    <w:rsid w:val="005C1FFB"/>
    <w:rsid w:val="005C3F39"/>
    <w:rsid w:val="005C5566"/>
    <w:rsid w:val="00626F84"/>
    <w:rsid w:val="00634846"/>
    <w:rsid w:val="0065379C"/>
    <w:rsid w:val="00674BA8"/>
    <w:rsid w:val="00691482"/>
    <w:rsid w:val="00692485"/>
    <w:rsid w:val="006A4A63"/>
    <w:rsid w:val="006A5871"/>
    <w:rsid w:val="006A7703"/>
    <w:rsid w:val="006B0896"/>
    <w:rsid w:val="006C066A"/>
    <w:rsid w:val="006C33BA"/>
    <w:rsid w:val="006C600E"/>
    <w:rsid w:val="006D5EEC"/>
    <w:rsid w:val="00731F6C"/>
    <w:rsid w:val="00740B46"/>
    <w:rsid w:val="00740F3D"/>
    <w:rsid w:val="00762E46"/>
    <w:rsid w:val="00786117"/>
    <w:rsid w:val="00787A82"/>
    <w:rsid w:val="007A1F99"/>
    <w:rsid w:val="007B20B7"/>
    <w:rsid w:val="007C2AD1"/>
    <w:rsid w:val="007C538E"/>
    <w:rsid w:val="007E06A8"/>
    <w:rsid w:val="00806E66"/>
    <w:rsid w:val="008102E5"/>
    <w:rsid w:val="00827631"/>
    <w:rsid w:val="00882A60"/>
    <w:rsid w:val="00897964"/>
    <w:rsid w:val="008B64A4"/>
    <w:rsid w:val="008F0E32"/>
    <w:rsid w:val="009073BC"/>
    <w:rsid w:val="00914FE7"/>
    <w:rsid w:val="00923DF4"/>
    <w:rsid w:val="00927AD2"/>
    <w:rsid w:val="00931826"/>
    <w:rsid w:val="0093460A"/>
    <w:rsid w:val="00952E7F"/>
    <w:rsid w:val="00964D95"/>
    <w:rsid w:val="0096721E"/>
    <w:rsid w:val="0097323C"/>
    <w:rsid w:val="00974980"/>
    <w:rsid w:val="009826D7"/>
    <w:rsid w:val="0099747A"/>
    <w:rsid w:val="009B343F"/>
    <w:rsid w:val="009D452E"/>
    <w:rsid w:val="009E642A"/>
    <w:rsid w:val="00A40A74"/>
    <w:rsid w:val="00A41AB6"/>
    <w:rsid w:val="00A73A3B"/>
    <w:rsid w:val="00A740E4"/>
    <w:rsid w:val="00A93F18"/>
    <w:rsid w:val="00AC4D03"/>
    <w:rsid w:val="00AC5099"/>
    <w:rsid w:val="00B029B5"/>
    <w:rsid w:val="00B03162"/>
    <w:rsid w:val="00B35EBA"/>
    <w:rsid w:val="00B63F96"/>
    <w:rsid w:val="00B7230B"/>
    <w:rsid w:val="00B744B9"/>
    <w:rsid w:val="00B82285"/>
    <w:rsid w:val="00BA2BCA"/>
    <w:rsid w:val="00BA444A"/>
    <w:rsid w:val="00BE01CD"/>
    <w:rsid w:val="00BE45CB"/>
    <w:rsid w:val="00C21CDC"/>
    <w:rsid w:val="00C43698"/>
    <w:rsid w:val="00C47FB9"/>
    <w:rsid w:val="00C558DF"/>
    <w:rsid w:val="00C7773F"/>
    <w:rsid w:val="00C914D4"/>
    <w:rsid w:val="00CA3B74"/>
    <w:rsid w:val="00CA6540"/>
    <w:rsid w:val="00CD156F"/>
    <w:rsid w:val="00CD701A"/>
    <w:rsid w:val="00CF2284"/>
    <w:rsid w:val="00CF4CCB"/>
    <w:rsid w:val="00D02DDD"/>
    <w:rsid w:val="00D77459"/>
    <w:rsid w:val="00DA16B4"/>
    <w:rsid w:val="00DC3879"/>
    <w:rsid w:val="00DD2E61"/>
    <w:rsid w:val="00DD7045"/>
    <w:rsid w:val="00DE1A48"/>
    <w:rsid w:val="00E276A5"/>
    <w:rsid w:val="00E34F28"/>
    <w:rsid w:val="00E3752D"/>
    <w:rsid w:val="00E440ED"/>
    <w:rsid w:val="00E512F6"/>
    <w:rsid w:val="00E576FA"/>
    <w:rsid w:val="00E66224"/>
    <w:rsid w:val="00E76167"/>
    <w:rsid w:val="00EC00B6"/>
    <w:rsid w:val="00EC5907"/>
    <w:rsid w:val="00ED49BB"/>
    <w:rsid w:val="00ED7108"/>
    <w:rsid w:val="00EE0C83"/>
    <w:rsid w:val="00EE671A"/>
    <w:rsid w:val="00F15145"/>
    <w:rsid w:val="00F24AED"/>
    <w:rsid w:val="00F3182B"/>
    <w:rsid w:val="00F44F7C"/>
    <w:rsid w:val="00F66269"/>
    <w:rsid w:val="00F66F0D"/>
    <w:rsid w:val="00F86458"/>
    <w:rsid w:val="00F96B0D"/>
    <w:rsid w:val="00FC243C"/>
    <w:rsid w:val="00FC6CA2"/>
    <w:rsid w:val="00FF6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D80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6"/>
        <w:szCs w:val="26"/>
        <w:lang w:val="en-US" w:eastAsia="en-US" w:bidi="ar-SA"/>
      </w:rPr>
    </w:rPrDefault>
    <w:pPrDefault>
      <w:pPr>
        <w:spacing w:line="360" w:lineRule="auto"/>
        <w:ind w:firstLine="7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5907"/>
    <w:pPr>
      <w:spacing w:line="240" w:lineRule="auto"/>
      <w:ind w:firstLine="0"/>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EC5907"/>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semiHidden/>
    <w:unhideWhenUsed/>
    <w:qFormat/>
    <w:rsid w:val="00EC5907"/>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786117"/>
    <w:pPr>
      <w:numPr>
        <w:numId w:val="1"/>
      </w:numPr>
    </w:pPr>
  </w:style>
  <w:style w:type="numbering" w:customStyle="1" w:styleId="Style2">
    <w:name w:val="Style2"/>
    <w:uiPriority w:val="99"/>
    <w:rsid w:val="00786117"/>
    <w:pPr>
      <w:numPr>
        <w:numId w:val="2"/>
      </w:numPr>
    </w:pPr>
  </w:style>
  <w:style w:type="character" w:customStyle="1" w:styleId="Heading4Char">
    <w:name w:val="Heading 4 Char"/>
    <w:basedOn w:val="DefaultParagraphFont"/>
    <w:link w:val="Heading4"/>
    <w:semiHidden/>
    <w:rsid w:val="00EC5907"/>
    <w:rPr>
      <w:rFonts w:ascii="Times New Roman" w:eastAsia="Times New Roman" w:hAnsi="Times New Roman" w:cs="Times New Roman"/>
      <w:b/>
      <w:sz w:val="28"/>
      <w:szCs w:val="20"/>
    </w:rPr>
  </w:style>
  <w:style w:type="paragraph" w:styleId="ListParagraph">
    <w:name w:val="List Paragraph"/>
    <w:basedOn w:val="Normal"/>
    <w:uiPriority w:val="34"/>
    <w:qFormat/>
    <w:rsid w:val="00EC5907"/>
    <w:pPr>
      <w:ind w:left="720"/>
      <w:contextualSpacing/>
    </w:pPr>
  </w:style>
  <w:style w:type="paragraph" w:customStyle="1" w:styleId="Docketnumber">
    <w:name w:val="Docket number"/>
    <w:basedOn w:val="Normal"/>
    <w:rsid w:val="00EC5907"/>
    <w:pPr>
      <w:jc w:val="center"/>
    </w:pPr>
    <w:rPr>
      <w:b/>
      <w:caps/>
      <w:sz w:val="28"/>
    </w:rPr>
  </w:style>
  <w:style w:type="paragraph" w:customStyle="1" w:styleId="Docketstyle">
    <w:name w:val="Docket style"/>
    <w:basedOn w:val="Normal"/>
    <w:rsid w:val="00EC5907"/>
    <w:pPr>
      <w:keepNext/>
      <w:tabs>
        <w:tab w:val="center" w:pos="4770"/>
        <w:tab w:val="left" w:pos="5400"/>
      </w:tabs>
      <w:spacing w:line="288" w:lineRule="auto"/>
    </w:pPr>
    <w:rPr>
      <w:b/>
      <w:caps/>
    </w:rPr>
  </w:style>
  <w:style w:type="paragraph" w:customStyle="1" w:styleId="Documentheading">
    <w:name w:val="Document heading"/>
    <w:basedOn w:val="Normal"/>
    <w:rsid w:val="00EC5907"/>
    <w:pPr>
      <w:keepNext/>
      <w:jc w:val="center"/>
    </w:pPr>
    <w:rPr>
      <w:b/>
      <w:caps/>
      <w:sz w:val="28"/>
    </w:rPr>
  </w:style>
  <w:style w:type="character" w:customStyle="1" w:styleId="Heading3Char">
    <w:name w:val="Heading 3 Char"/>
    <w:basedOn w:val="DefaultParagraphFont"/>
    <w:link w:val="Heading3"/>
    <w:uiPriority w:val="9"/>
    <w:semiHidden/>
    <w:rsid w:val="00EC5907"/>
    <w:rPr>
      <w:rFonts w:asciiTheme="majorHAnsi" w:eastAsiaTheme="majorEastAsia" w:hAnsiTheme="majorHAnsi" w:cstheme="majorBidi"/>
      <w:color w:val="1F3763" w:themeColor="accent1" w:themeShade="7F"/>
      <w:sz w:val="24"/>
      <w:szCs w:val="24"/>
    </w:rPr>
  </w:style>
  <w:style w:type="paragraph" w:customStyle="1" w:styleId="Normaldouble">
    <w:name w:val="Normal double"/>
    <w:basedOn w:val="Normal"/>
    <w:link w:val="NormaldoubleChar"/>
    <w:rsid w:val="00C914D4"/>
    <w:pPr>
      <w:spacing w:line="480" w:lineRule="auto"/>
    </w:pPr>
  </w:style>
  <w:style w:type="character" w:customStyle="1" w:styleId="NormaldoubleChar">
    <w:name w:val="Normal double Char"/>
    <w:link w:val="Normaldouble"/>
    <w:rsid w:val="00C914D4"/>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1C2BBC"/>
    <w:pPr>
      <w:tabs>
        <w:tab w:val="center" w:pos="4680"/>
        <w:tab w:val="right" w:pos="9360"/>
      </w:tabs>
    </w:pPr>
  </w:style>
  <w:style w:type="character" w:customStyle="1" w:styleId="HeaderChar">
    <w:name w:val="Header Char"/>
    <w:basedOn w:val="DefaultParagraphFont"/>
    <w:link w:val="Header"/>
    <w:uiPriority w:val="99"/>
    <w:rsid w:val="001C2BBC"/>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1C2BBC"/>
    <w:pPr>
      <w:tabs>
        <w:tab w:val="center" w:pos="4680"/>
        <w:tab w:val="right" w:pos="9360"/>
      </w:tabs>
    </w:pPr>
  </w:style>
  <w:style w:type="character" w:customStyle="1" w:styleId="FooterChar">
    <w:name w:val="Footer Char"/>
    <w:basedOn w:val="DefaultParagraphFont"/>
    <w:link w:val="Footer"/>
    <w:uiPriority w:val="99"/>
    <w:rsid w:val="001C2BBC"/>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BE45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5C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7C538E"/>
    <w:rPr>
      <w:sz w:val="16"/>
      <w:szCs w:val="16"/>
    </w:rPr>
  </w:style>
  <w:style w:type="paragraph" w:styleId="CommentText">
    <w:name w:val="annotation text"/>
    <w:basedOn w:val="Normal"/>
    <w:link w:val="CommentTextChar"/>
    <w:uiPriority w:val="99"/>
    <w:semiHidden/>
    <w:unhideWhenUsed/>
    <w:rsid w:val="007C538E"/>
    <w:rPr>
      <w:sz w:val="20"/>
    </w:rPr>
  </w:style>
  <w:style w:type="character" w:customStyle="1" w:styleId="CommentTextChar">
    <w:name w:val="Comment Text Char"/>
    <w:basedOn w:val="DefaultParagraphFont"/>
    <w:link w:val="CommentText"/>
    <w:uiPriority w:val="99"/>
    <w:semiHidden/>
    <w:rsid w:val="007C538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C538E"/>
    <w:rPr>
      <w:b/>
      <w:bCs/>
    </w:rPr>
  </w:style>
  <w:style w:type="character" w:customStyle="1" w:styleId="CommentSubjectChar">
    <w:name w:val="Comment Subject Char"/>
    <w:basedOn w:val="CommentTextChar"/>
    <w:link w:val="CommentSubject"/>
    <w:uiPriority w:val="99"/>
    <w:semiHidden/>
    <w:rsid w:val="007C538E"/>
    <w:rPr>
      <w:rFonts w:ascii="Times New Roman" w:eastAsia="Times New Roman" w:hAnsi="Times New Roman" w:cs="Times New Roman"/>
      <w:b/>
      <w:bCs/>
      <w:sz w:val="20"/>
      <w:szCs w:val="20"/>
    </w:rPr>
  </w:style>
  <w:style w:type="paragraph" w:styleId="FootnoteText">
    <w:name w:val="footnote text"/>
    <w:basedOn w:val="Normal"/>
    <w:link w:val="FootnoteTextChar"/>
    <w:uiPriority w:val="99"/>
    <w:semiHidden/>
    <w:unhideWhenUsed/>
    <w:rsid w:val="007C538E"/>
    <w:rPr>
      <w:sz w:val="20"/>
    </w:rPr>
  </w:style>
  <w:style w:type="character" w:customStyle="1" w:styleId="FootnoteTextChar">
    <w:name w:val="Footnote Text Char"/>
    <w:basedOn w:val="DefaultParagraphFont"/>
    <w:link w:val="FootnoteText"/>
    <w:uiPriority w:val="99"/>
    <w:semiHidden/>
    <w:rsid w:val="007C538E"/>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C53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948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70DD5-FCCC-42ED-AB86-E01EAA93C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476</Words>
  <Characters>2715</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2020-07-01T14:37:00Z</dcterms:created>
  <dcterms:modified xsi:type="dcterms:W3CDTF">2020-07-01T14:37:00Z</dcterms:modified>
</cp:coreProperties>
</file>